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3387" w14:textId="77777777" w:rsidR="008F4D49" w:rsidRDefault="008F4D49" w:rsidP="008F4D49">
      <w:pPr>
        <w:widowControl/>
        <w:adjustRightInd w:val="0"/>
        <w:snapToGrid w:val="0"/>
        <w:spacing w:line="594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重庆重马体育发展有限公司领导人员</w:t>
      </w:r>
    </w:p>
    <w:p w14:paraId="5B51BB0D" w14:textId="77777777" w:rsidR="008F4D49" w:rsidRDefault="008F4D49" w:rsidP="008F4D49">
      <w:pPr>
        <w:widowControl/>
        <w:adjustRightInd w:val="0"/>
        <w:snapToGrid w:val="0"/>
        <w:spacing w:line="594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>
        <w:rPr>
          <w:rFonts w:ascii="方正小标宋_GBK" w:eastAsia="方正小标宋_GBK" w:hAnsi="Times New Roman" w:hint="eastAsia"/>
          <w:sz w:val="44"/>
          <w:szCs w:val="44"/>
        </w:rPr>
        <w:t>岗位要求</w:t>
      </w:r>
    </w:p>
    <w:tbl>
      <w:tblPr>
        <w:tblpPr w:leftFromText="180" w:rightFromText="180" w:vertAnchor="text" w:horzAnchor="page" w:tblpX="1266" w:tblpY="521"/>
        <w:tblOverlap w:val="never"/>
        <w:tblW w:w="97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721"/>
        <w:gridCol w:w="2409"/>
        <w:gridCol w:w="4658"/>
      </w:tblGrid>
      <w:tr w:rsidR="008F4D49" w14:paraId="04628193" w14:textId="77777777" w:rsidTr="00FD296A">
        <w:trPr>
          <w:trHeight w:val="660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C31A" w14:textId="77777777" w:rsidR="008F4D49" w:rsidRDefault="008F4D49" w:rsidP="00FD296A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序 号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F689ED" w14:textId="77777777" w:rsidR="008F4D49" w:rsidRDefault="008F4D49" w:rsidP="00FD296A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岗位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F588" w14:textId="77777777" w:rsidR="008F4D49" w:rsidRDefault="008F4D49" w:rsidP="00FD296A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分管业务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9313B" w14:textId="77777777" w:rsidR="008F4D49" w:rsidRDefault="008F4D49" w:rsidP="00FD296A">
            <w:pPr>
              <w:spacing w:line="594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方正黑体_GBK" w:eastAsia="方正黑体_GBK" w:hAnsi="方正黑体_GBK" w:cs="方正黑体_GBK" w:hint="eastAsia"/>
                <w:sz w:val="30"/>
                <w:szCs w:val="30"/>
              </w:rPr>
              <w:t>任职条件</w:t>
            </w:r>
          </w:p>
        </w:tc>
      </w:tr>
      <w:tr w:rsidR="008F4D49" w14:paraId="37619156" w14:textId="77777777" w:rsidTr="00FD296A">
        <w:trPr>
          <w:trHeight w:val="98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18F69" w14:textId="77777777" w:rsidR="008F4D49" w:rsidRDefault="008F4D49" w:rsidP="00FD296A">
            <w:pPr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79307" w14:textId="77777777" w:rsidR="008F4D49" w:rsidRDefault="008F4D49" w:rsidP="00FD296A">
            <w:pPr>
              <w:spacing w:line="500" w:lineRule="exact"/>
              <w:jc w:val="center"/>
              <w:textAlignment w:val="center"/>
              <w:rPr>
                <w:rFonts w:ascii="Times New Roman" w:eastAsia="方正仿宋_GBK" w:hAnsi="Times New Roman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副总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经理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02BE3" w14:textId="77777777" w:rsidR="008F4D49" w:rsidRDefault="008F4D49" w:rsidP="00FD296A">
            <w:pPr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  <w:r>
              <w:rPr>
                <w:rFonts w:ascii="Times New Roman" w:eastAsia="方正仿宋_GBK" w:hAnsi="Times New Roman" w:hint="eastAsia"/>
                <w:sz w:val="30"/>
                <w:szCs w:val="30"/>
              </w:rPr>
              <w:t>招商</w:t>
            </w:r>
            <w:r>
              <w:rPr>
                <w:rFonts w:ascii="Times New Roman" w:eastAsia="方正仿宋_GBK" w:hAnsi="Times New Roman"/>
                <w:sz w:val="30"/>
                <w:szCs w:val="30"/>
              </w:rPr>
              <w:t>工作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09414" w14:textId="77777777" w:rsidR="008F4D49" w:rsidRDefault="008F4D49" w:rsidP="00FD296A">
            <w:pPr>
              <w:spacing w:line="600" w:lineRule="exact"/>
              <w:ind w:firstLineChars="200" w:firstLine="640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1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、5年及以上综合管理、招商工作及</w:t>
            </w:r>
            <w:r>
              <w:rPr>
                <w:rFonts w:ascii="方正仿宋_GBK" w:eastAsia="方正仿宋_GBK" w:hAnsi="微软雅黑" w:hint="eastAsia"/>
                <w:color w:val="333333"/>
                <w:sz w:val="32"/>
                <w:szCs w:val="32"/>
                <w:shd w:val="clear" w:color="auto" w:fill="FFFFFF"/>
              </w:rPr>
              <w:t>实际项目操盘经验，且至少3年以上同等职务经历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，有较强的统筹及业务拓展能力，</w:t>
            </w:r>
            <w:r>
              <w:rPr>
                <w:rFonts w:ascii="方正仿宋_GBK" w:eastAsia="方正仿宋_GBK" w:hAnsi="方正仿宋_GBK" w:hint="eastAsia"/>
                <w:color w:val="000000" w:themeColor="text1"/>
                <w:sz w:val="32"/>
                <w:szCs w:val="32"/>
              </w:rPr>
              <w:t>拥有市场客户、中介机构等相关渠道资源</w:t>
            </w:r>
            <w:r>
              <w:rPr>
                <w:rFonts w:ascii="方正仿宋_GBK" w:eastAsia="方正仿宋_GBK" w:hAnsi="方正仿宋_GBK"/>
                <w:color w:val="000000" w:themeColor="text1"/>
                <w:sz w:val="32"/>
                <w:szCs w:val="32"/>
              </w:rPr>
              <w:t>；</w:t>
            </w:r>
          </w:p>
          <w:p w14:paraId="4C6DC3B1" w14:textId="77777777" w:rsidR="008F4D49" w:rsidRDefault="008F4D49" w:rsidP="00FD296A">
            <w:pPr>
              <w:spacing w:line="600" w:lineRule="exact"/>
              <w:ind w:firstLineChars="200" w:firstLine="640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2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市场敏锐度高，创新能力强，具备良好的商务谈判技巧，较强的计划性、协调能力和表达能力；</w:t>
            </w:r>
          </w:p>
          <w:p w14:paraId="29F94407" w14:textId="77777777" w:rsidR="008F4D49" w:rsidRDefault="008F4D49" w:rsidP="00FD296A">
            <w:pPr>
              <w:spacing w:line="600" w:lineRule="exact"/>
              <w:ind w:firstLineChars="200" w:firstLine="640"/>
              <w:rPr>
                <w:rFonts w:ascii="方正仿宋_GBK" w:eastAsia="方正仿宋_GBK" w:hAnsi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/>
                <w:sz w:val="32"/>
                <w:szCs w:val="32"/>
              </w:rPr>
              <w:t>3</w:t>
            </w:r>
            <w:r>
              <w:rPr>
                <w:rFonts w:ascii="方正仿宋_GBK" w:eastAsia="方正仿宋_GBK" w:hAnsi="方正仿宋_GBK" w:hint="eastAsia"/>
                <w:sz w:val="32"/>
                <w:szCs w:val="32"/>
              </w:rPr>
              <w:t>、</w:t>
            </w:r>
            <w:r>
              <w:rPr>
                <w:rFonts w:ascii="方正仿宋_GBK" w:eastAsia="方正仿宋_GBK" w:hAnsi="方正仿宋_GBK"/>
                <w:sz w:val="32"/>
                <w:szCs w:val="32"/>
              </w:rPr>
              <w:t>具有较强的抗压能力、责任心、全局意识和管理意识。</w:t>
            </w:r>
          </w:p>
          <w:p w14:paraId="5AB39B81" w14:textId="77777777" w:rsidR="008F4D49" w:rsidRDefault="008F4D49" w:rsidP="00FD296A">
            <w:pPr>
              <w:spacing w:line="500" w:lineRule="exact"/>
              <w:jc w:val="center"/>
              <w:textAlignment w:val="center"/>
              <w:rPr>
                <w:rFonts w:ascii="方正黑体_GBK" w:eastAsia="方正黑体_GBK" w:hAnsi="方正黑体_GBK" w:cs="方正黑体_GBK"/>
                <w:sz w:val="30"/>
                <w:szCs w:val="30"/>
              </w:rPr>
            </w:pPr>
          </w:p>
        </w:tc>
      </w:tr>
    </w:tbl>
    <w:p w14:paraId="79DBFEBE" w14:textId="77777777" w:rsidR="00FB670F" w:rsidRPr="008F4D49" w:rsidRDefault="00FB670F"/>
    <w:sectPr w:rsidR="00FB670F" w:rsidRPr="008F4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B7DB" w14:textId="77777777" w:rsidR="0015686D" w:rsidRDefault="0015686D" w:rsidP="008F4D49">
      <w:r>
        <w:separator/>
      </w:r>
    </w:p>
  </w:endnote>
  <w:endnote w:type="continuationSeparator" w:id="0">
    <w:p w14:paraId="7354CDB6" w14:textId="77777777" w:rsidR="0015686D" w:rsidRDefault="0015686D" w:rsidP="008F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022BE" w14:textId="77777777" w:rsidR="0015686D" w:rsidRDefault="0015686D" w:rsidP="008F4D49">
      <w:r>
        <w:separator/>
      </w:r>
    </w:p>
  </w:footnote>
  <w:footnote w:type="continuationSeparator" w:id="0">
    <w:p w14:paraId="3AE75122" w14:textId="77777777" w:rsidR="0015686D" w:rsidRDefault="0015686D" w:rsidP="008F4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FA"/>
    <w:rsid w:val="0015686D"/>
    <w:rsid w:val="008F4D49"/>
    <w:rsid w:val="00C83BFA"/>
    <w:rsid w:val="00F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56BB689-8BD8-403E-B296-3ED29909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D4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4D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4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4D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a48667</dc:creator>
  <cp:keywords/>
  <dc:description/>
  <cp:lastModifiedBy>a48667</cp:lastModifiedBy>
  <cp:revision>2</cp:revision>
  <dcterms:created xsi:type="dcterms:W3CDTF">2022-09-29T09:12:00Z</dcterms:created>
  <dcterms:modified xsi:type="dcterms:W3CDTF">2022-09-29T09:12:00Z</dcterms:modified>
</cp:coreProperties>
</file>